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五</w:t>
      </w:r>
      <w:r>
        <w:rPr>
          <w:rFonts w:hint="eastAsia" w:ascii="黑体" w:hAnsi="黑体" w:eastAsia="黑体"/>
          <w:sz w:val="24"/>
        </w:rPr>
        <w:t>-</w:t>
      </w:r>
      <w:r>
        <w:rPr>
          <w:rFonts w:hint="eastAsia" w:ascii="黑体" w:hAnsi="黑体" w:eastAsia="黑体"/>
          <w:sz w:val="24"/>
          <w:lang w:val="en-US" w:eastAsia="zh-CN"/>
        </w:rPr>
        <w:t xml:space="preserve">10             </w:t>
      </w:r>
      <w:r>
        <w:rPr>
          <w:rFonts w:hint="eastAsia" w:ascii="黑体" w:hAnsi="黑体" w:eastAsia="黑体"/>
          <w:sz w:val="44"/>
          <w:szCs w:val="44"/>
        </w:rPr>
        <w:t>工程竣工验收监督检查记录</w:t>
      </w:r>
    </w:p>
    <w:p>
      <w:pPr>
        <w:spacing w:line="640" w:lineRule="exact"/>
        <w:ind w:left="82" w:leftChars="39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全</w:t>
      </w:r>
      <w:r>
        <w:rPr>
          <w:rFonts w:hint="eastAsia" w:ascii="黑体" w:hAnsi="黑体" w:eastAsia="黑体"/>
          <w:sz w:val="28"/>
          <w:szCs w:val="28"/>
        </w:rPr>
        <w:t>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修</w:t>
      </w:r>
      <w:r>
        <w:rPr>
          <w:rFonts w:hint="eastAsia" w:ascii="黑体" w:hAnsi="黑体" w:eastAsia="黑体"/>
          <w:sz w:val="28"/>
          <w:szCs w:val="28"/>
        </w:rPr>
        <w:t>住宅工程设备安装部分实物质量）</w:t>
      </w:r>
      <w:bookmarkStart w:id="0" w:name="_GoBack"/>
      <w:bookmarkEnd w:id="0"/>
    </w:p>
    <w:p>
      <w:pPr>
        <w:ind w:left="82" w:leftChars="39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监督注册编号：                                   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抽查时间：      年   月   日</w:t>
      </w:r>
    </w:p>
    <w:tbl>
      <w:tblPr>
        <w:tblStyle w:val="4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134"/>
        <w:gridCol w:w="567"/>
        <w:gridCol w:w="1701"/>
        <w:gridCol w:w="1564"/>
        <w:gridCol w:w="368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12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工程项目名称</w:t>
            </w:r>
          </w:p>
        </w:tc>
        <w:tc>
          <w:tcPr>
            <w:tcW w:w="8324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atLeast"/>
              <w:ind w:firstLine="102" w:firstLineChars="49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1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抽查所涉及的单体（位）工程</w:t>
            </w:r>
          </w:p>
        </w:tc>
        <w:tc>
          <w:tcPr>
            <w:tcW w:w="832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117" w:firstLineChars="49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11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监督要点内容抽查情况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抽查项目</w:t>
            </w: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抽查内容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涉及主要条文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抽查情况</w:t>
            </w: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建筑给水排水及供暖、通风与空调、建筑电气、智能建筑、电梯、建筑节能（设备安装部分）</w:t>
            </w: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泵组技术参数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生活给水系统管道是否符合国家《生活饮用水标准》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GB50242-2002 4.2.3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消火栓试射试验记录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GB50242-2002  4.3.1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风机技术参数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屋面风帽安装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GB50243-2016 6.3.10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是否按设计要求提供可再生能源形式检查报告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查看形式检查报告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住宅厨房、卫生间排风系统工程资料核查表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赣建质【2018】4号文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防排烟系统联合试运行调试记录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GB50243-2016  11.2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送、排风系统调试记录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GB50243-2016  11.2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消防电源及其他导线、电缆型号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柴油发电机组、不间断电源及应急电源装置技术参数是否符合设计要求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应急照明和疏散指示配线型号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2" w:firstLineChars="49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应急照明和疏散指示灯具安装位置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火灾自动报警系统线缆型号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火灾报警系统是否发出报警信号，实现联动功能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GB50166-2019 4.21.2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电气动力、照明系统线缆型号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电气竖井内防火隔堵措施设置情况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GB50303-2015 11.2.2.3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电气交接试验记录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GB50303-2015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3.1.5,3.1.6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变配电室及电气竖井（接地干线设置）情况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GB50303-2015 23.1.1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接闪器安装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GB50303-2015 24.1.3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抗震支架设置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</w:pPr>
            <w:r>
              <w:rPr>
                <w:rFonts w:hint="eastAsia" w:ascii="宋体" w:hAnsi="宋体"/>
                <w:szCs w:val="21"/>
              </w:rPr>
              <w:t>节能检测报告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GB50411-201917.2.1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地下车库CO浓度监测装置设置情况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智能建筑检测报告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GB50339-2013 3.3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特种设备维修告知接收函、电梯使用登记证是否提供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防雷与接地子分部、建筑给水排水及供暖、通风与空调、建筑电气、智能建筑、电梯等分部工程验收情况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卫生器具、地漏、给水总阀门、厨具安装平面布置是否符合设计要求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411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抽查分户验收落实情况</w:t>
            </w:r>
          </w:p>
        </w:tc>
        <w:tc>
          <w:tcPr>
            <w:tcW w:w="113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有无影响主要使用功能的质量常见问题</w:t>
            </w: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户内灯具、开关、插座、强弱电箱平面布置情况是否符合设计要求。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户内线缆是否符合设计及规范要求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设计文件、GB50303-2015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3.2.5、GB50411-2019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12.2.3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照明光源、照明灯具及附属装置是否符合设计及规范要求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GB50411-2019  12.2.2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卫生间内金属部位或零件的等电位联结是否符合设计及规范要求。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设计文件、</w:t>
            </w:r>
            <w:r>
              <w:rPr>
                <w:rFonts w:hint="eastAsia" w:ascii="宋体" w:hAnsi="宋体"/>
                <w:szCs w:val="21"/>
              </w:rPr>
              <w:t>GB50303-2015 25.2.1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大型灯具是否做强度试验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GB50303-2015 18.1.1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照明系统的测试和通电试运行是否符合设计及规范要求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GB50303-2015 3.3.17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插座安装是否牢固且密封良好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GB50303-2015 20.2.2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插座接线是否符合设计及规范要求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GB50303-2015 20．1．3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排水栓和地漏的安装是否平正、牢固，低于排水表面，周边无渗漏。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GB50242-2002  7.2.1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排水立管及水平干管管道是否做通球试验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GB50242-2002 5.2.5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给水管道水压试验是否符合设计要求，给水系统交付使用是否进行通水实验并做好记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GB50242-2002 4.2.1、4.2.2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卫生器具交工前是否做满水和通水试验。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GB50242-2002  7.2.2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厨房排气道进风口处设置的防火止回阀相关资料是否齐全。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省厅（2018）4号文件有关规定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4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户内安全技术防范系统是否设置可视对讲</w:t>
            </w:r>
          </w:p>
        </w:tc>
        <w:tc>
          <w:tcPr>
            <w:tcW w:w="1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设计文件</w:t>
            </w:r>
          </w:p>
        </w:tc>
        <w:tc>
          <w:tcPr>
            <w:tcW w:w="3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8" w:firstLineChars="4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6" w:hRule="atLeast"/>
          <w:jc w:val="center"/>
        </w:trPr>
        <w:tc>
          <w:tcPr>
            <w:tcW w:w="41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抽查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10025" w:type="dxa"/>
            <w:gridSpan w:val="6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611" w:rightChars="291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监督验收小组（抽查人员）：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C0C2FAE"/>
    <w:rsid w:val="218A347D"/>
    <w:rsid w:val="34336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0"/>
    <w:rPr>
      <w:sz w:val="18"/>
      <w:szCs w:val="18"/>
    </w:rPr>
  </w:style>
  <w:style w:type="character" w:customStyle="1" w:styleId="7">
    <w:name w:val="页眉 字符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276</Words>
  <Characters>1577</Characters>
  <Lines>13</Lines>
  <Paragraphs>3</Paragraphs>
  <TotalTime>39</TotalTime>
  <ScaleCrop>false</ScaleCrop>
  <LinksUpToDate>false</LinksUpToDate>
  <CharactersWithSpaces>1850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2021-03-15T11:10:00Z</dcterms:created>
  <dc:creator>Administrator</dc:creator>
  <cp:lastModifiedBy>xhcxxhc</cp:lastModifiedBy>
  <cp:lastPrinted>2021-06-17T08:35:18Z</cp:lastPrinted>
  <dcterms:modified xsi:type="dcterms:W3CDTF">2021-06-17T08:36:29Z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